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26" w:rsidRPr="00812EAD" w:rsidRDefault="00265614" w:rsidP="00C42626">
      <w:pPr>
        <w:jc w:val="center"/>
        <w:rPr>
          <w:rFonts w:ascii="Arial" w:hAnsi="Arial" w:cs="Arial"/>
          <w:b/>
        </w:rPr>
      </w:pPr>
      <w:r>
        <w:rPr>
          <w:rFonts w:ascii="Arial" w:hAnsi="Arial" w:cs="Arial"/>
          <w:b/>
          <w:noProof/>
          <w:sz w:val="32"/>
          <w:szCs w:val="32"/>
        </w:rPr>
        <w:drawing>
          <wp:anchor distT="0" distB="0" distL="114300" distR="114300" simplePos="0" relativeHeight="251657728" behindDoc="1" locked="0" layoutInCell="1" allowOverlap="0">
            <wp:simplePos x="0" y="0"/>
            <wp:positionH relativeFrom="column">
              <wp:posOffset>379095</wp:posOffset>
            </wp:positionH>
            <wp:positionV relativeFrom="paragraph">
              <wp:posOffset>-29845</wp:posOffset>
            </wp:positionV>
            <wp:extent cx="904240" cy="1026160"/>
            <wp:effectExtent l="19050" t="19050" r="10160" b="21590"/>
            <wp:wrapNone/>
            <wp:docPr id="2" name="Picture 2" descr="NMAM logo w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M logo wo 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240" cy="1026160"/>
                    </a:xfrm>
                    <a:prstGeom prst="rect">
                      <a:avLst/>
                    </a:prstGeom>
                    <a:noFill/>
                    <a:ln w="3175">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C42626" w:rsidRPr="00812EAD">
        <w:rPr>
          <w:rFonts w:ascii="Arial" w:hAnsi="Arial" w:cs="Arial"/>
          <w:b/>
        </w:rPr>
        <w:t>New Mexico Association of Museums</w:t>
      </w:r>
    </w:p>
    <w:p w:rsidR="00C42626" w:rsidRPr="00812EAD" w:rsidRDefault="00C42626" w:rsidP="00C42626">
      <w:pPr>
        <w:jc w:val="center"/>
        <w:rPr>
          <w:rFonts w:ascii="Arial" w:hAnsi="Arial" w:cs="Arial"/>
          <w:b/>
          <w:sz w:val="32"/>
          <w:szCs w:val="32"/>
        </w:rPr>
      </w:pPr>
      <w:r w:rsidRPr="00812EAD">
        <w:rPr>
          <w:rFonts w:ascii="Arial" w:hAnsi="Arial" w:cs="Arial"/>
          <w:b/>
          <w:sz w:val="32"/>
          <w:szCs w:val="32"/>
        </w:rPr>
        <w:t>Annual Hewett Awards</w:t>
      </w:r>
    </w:p>
    <w:p w:rsidR="00C42626" w:rsidRPr="00812EAD" w:rsidRDefault="00C42626" w:rsidP="00C42626">
      <w:pPr>
        <w:jc w:val="center"/>
        <w:rPr>
          <w:rFonts w:ascii="Arial" w:hAnsi="Arial" w:cs="Arial"/>
          <w:b/>
          <w:sz w:val="28"/>
          <w:szCs w:val="28"/>
        </w:rPr>
      </w:pPr>
      <w:r w:rsidRPr="00812EAD">
        <w:rPr>
          <w:rFonts w:ascii="Arial" w:hAnsi="Arial" w:cs="Arial"/>
          <w:b/>
          <w:sz w:val="28"/>
          <w:szCs w:val="28"/>
        </w:rPr>
        <w:t>Nomination Form</w:t>
      </w:r>
      <w:r w:rsidR="000A2B0E">
        <w:rPr>
          <w:rFonts w:ascii="Arial" w:hAnsi="Arial" w:cs="Arial"/>
          <w:b/>
          <w:sz w:val="28"/>
          <w:szCs w:val="28"/>
        </w:rPr>
        <w:t xml:space="preserve"> 2018</w:t>
      </w:r>
    </w:p>
    <w:p w:rsidR="00C42626" w:rsidRDefault="00C42626">
      <w:pPr>
        <w:rPr>
          <w:rFonts w:ascii="Arial" w:hAnsi="Arial" w:cs="Arial"/>
        </w:rPr>
      </w:pPr>
    </w:p>
    <w:p w:rsidR="00F93B71" w:rsidRDefault="00F93B71">
      <w:pPr>
        <w:rPr>
          <w:rFonts w:ascii="Arial" w:hAnsi="Arial" w:cs="Arial"/>
        </w:rPr>
      </w:pPr>
    </w:p>
    <w:p w:rsidR="00F93B71" w:rsidRPr="00812EAD" w:rsidRDefault="00F93B71">
      <w:pPr>
        <w:rPr>
          <w:rFonts w:ascii="Arial" w:hAnsi="Arial" w:cs="Arial"/>
        </w:rPr>
      </w:pPr>
    </w:p>
    <w:p w:rsidR="00C42626" w:rsidRPr="00812EAD" w:rsidRDefault="00C42626" w:rsidP="00C42626">
      <w:pPr>
        <w:rPr>
          <w:rFonts w:ascii="Arial" w:hAnsi="Arial" w:cs="Arial"/>
          <w:color w:val="000000"/>
        </w:rPr>
      </w:pPr>
      <w:r w:rsidRPr="00812EAD">
        <w:rPr>
          <w:rFonts w:ascii="Arial" w:hAnsi="Arial" w:cs="Arial"/>
          <w:color w:val="000000"/>
        </w:rPr>
        <w:t>Edgar Lee Hewett was the first director of the Museum of New Mexico from 1909 until his death in 1946.  He taught anthropology at UNM and was instrumental in encouraging the development of small</w:t>
      </w:r>
      <w:r w:rsidR="004C41FF">
        <w:rPr>
          <w:rFonts w:ascii="Arial" w:hAnsi="Arial" w:cs="Arial"/>
          <w:color w:val="000000"/>
        </w:rPr>
        <w:t xml:space="preserve"> museums throughout New Mexico.</w:t>
      </w:r>
      <w:r w:rsidRPr="00812EAD">
        <w:rPr>
          <w:rFonts w:ascii="Arial" w:hAnsi="Arial" w:cs="Arial"/>
          <w:color w:val="000000"/>
        </w:rPr>
        <w:t xml:space="preserve"> NMAM bestows two yearly awards in his honor.</w:t>
      </w:r>
    </w:p>
    <w:p w:rsidR="00C42626" w:rsidRPr="00812EAD" w:rsidRDefault="00C42626" w:rsidP="00C42626">
      <w:pPr>
        <w:rPr>
          <w:rFonts w:ascii="Arial" w:hAnsi="Arial" w:cs="Arial"/>
        </w:rPr>
      </w:pPr>
    </w:p>
    <w:p w:rsidR="00C42626" w:rsidRPr="00812EAD" w:rsidRDefault="00C42626" w:rsidP="00C42626">
      <w:pPr>
        <w:rPr>
          <w:rFonts w:ascii="Arial" w:hAnsi="Arial" w:cs="Arial"/>
        </w:rPr>
      </w:pPr>
      <w:r w:rsidRPr="00812EAD">
        <w:rPr>
          <w:rFonts w:ascii="Arial" w:hAnsi="Arial" w:cs="Arial"/>
          <w:b/>
        </w:rPr>
        <w:t>Eligibility</w:t>
      </w:r>
      <w:r w:rsidRPr="00812EAD">
        <w:rPr>
          <w:rFonts w:ascii="Arial" w:hAnsi="Arial" w:cs="Arial"/>
        </w:rPr>
        <w:t>: The award is made to a person or organization whose actions exemplify leadershi</w:t>
      </w:r>
      <w:r w:rsidR="009449AB">
        <w:rPr>
          <w:rFonts w:ascii="Arial" w:hAnsi="Arial" w:cs="Arial"/>
        </w:rPr>
        <w:t>p or service to the New Mexico m</w:t>
      </w:r>
      <w:r w:rsidRPr="00812EAD">
        <w:rPr>
          <w:rFonts w:ascii="Arial" w:hAnsi="Arial" w:cs="Arial"/>
        </w:rPr>
        <w:t>useum community. Recipients do not have to be members of NMAM or work in the museum industry to be considered.</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b/>
        </w:rPr>
        <w:t>Nomination Process</w:t>
      </w:r>
      <w:r w:rsidRPr="00812EAD">
        <w:rPr>
          <w:rFonts w:ascii="Arial" w:hAnsi="Arial" w:cs="Arial"/>
        </w:rPr>
        <w:t xml:space="preserve">: Recipients of the Hewett Award (usually one individual and one organization) are chosen annually by the NMAM board based on nominations from the NMAM membership. Any member of NMAM in good standing can nominate potential recipients. </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b/>
        </w:rPr>
        <w:t>Recognition</w:t>
      </w:r>
      <w:r w:rsidRPr="00812EAD">
        <w:rPr>
          <w:rFonts w:ascii="Arial" w:hAnsi="Arial" w:cs="Arial"/>
        </w:rPr>
        <w:t xml:space="preserve">: The awards are generally presented to the recipient or accepted on behalf of an organization at the business luncheon </w:t>
      </w:r>
      <w:r w:rsidR="007629BD">
        <w:rPr>
          <w:rFonts w:ascii="Arial" w:hAnsi="Arial" w:cs="Arial"/>
        </w:rPr>
        <w:t>during</w:t>
      </w:r>
      <w:r w:rsidRPr="00812EAD">
        <w:rPr>
          <w:rFonts w:ascii="Arial" w:hAnsi="Arial" w:cs="Arial"/>
        </w:rPr>
        <w:t xml:space="preserve"> the annual meeting.</w:t>
      </w:r>
    </w:p>
    <w:p w:rsidR="00C42626" w:rsidRPr="00812EAD" w:rsidRDefault="00C42626">
      <w:pPr>
        <w:rPr>
          <w:rFonts w:ascii="Arial" w:hAnsi="Arial" w:cs="Arial"/>
        </w:rPr>
      </w:pP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Potential Recipient (</w:t>
      </w:r>
      <w:r w:rsidRPr="00812EAD">
        <w:rPr>
          <w:rFonts w:ascii="Arial" w:hAnsi="Arial" w:cs="Arial"/>
        </w:rPr>
        <w:sym w:font="Wingdings" w:char="F06F"/>
      </w:r>
      <w:r w:rsidRPr="00812EAD">
        <w:rPr>
          <w:rFonts w:ascii="Arial" w:hAnsi="Arial" w:cs="Arial"/>
        </w:rPr>
        <w:t xml:space="preserve"> Individual or </w:t>
      </w:r>
      <w:r w:rsidRPr="00812EAD">
        <w:rPr>
          <w:rFonts w:ascii="Arial" w:hAnsi="Arial" w:cs="Arial"/>
        </w:rPr>
        <w:sym w:font="Wingdings" w:char="F06F"/>
      </w:r>
      <w:r w:rsidRPr="00812EAD">
        <w:rPr>
          <w:rFonts w:ascii="Arial" w:hAnsi="Arial" w:cs="Arial"/>
        </w:rPr>
        <w:t xml:space="preserve"> Organization):</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Organization:</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Address:</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City, State, Zip:</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Phone:</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Email:</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Name of Nominator:</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 xml:space="preserve">Phone: </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Email:</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 xml:space="preserve">Briefly describe why this person or organization should be considered for the </w:t>
      </w:r>
      <w:r w:rsidRPr="00812EAD">
        <w:rPr>
          <w:rFonts w:ascii="Arial" w:hAnsi="Arial" w:cs="Arial"/>
          <w:color w:val="000000"/>
        </w:rPr>
        <w:t xml:space="preserve">Hewett </w:t>
      </w:r>
      <w:r w:rsidRPr="00812EAD">
        <w:rPr>
          <w:rFonts w:ascii="Arial" w:hAnsi="Arial" w:cs="Arial"/>
        </w:rPr>
        <w:t>Award:</w:t>
      </w:r>
    </w:p>
    <w:p w:rsidR="00C42626" w:rsidRDefault="00C42626">
      <w:pPr>
        <w:rPr>
          <w:rFonts w:ascii="Arial" w:hAnsi="Arial" w:cs="Arial"/>
        </w:rPr>
      </w:pPr>
    </w:p>
    <w:p w:rsidR="003974C6" w:rsidRDefault="003974C6">
      <w:pPr>
        <w:rPr>
          <w:rFonts w:ascii="Arial" w:hAnsi="Arial" w:cs="Arial"/>
        </w:rPr>
      </w:pPr>
    </w:p>
    <w:p w:rsidR="003974C6" w:rsidRPr="00812EAD" w:rsidRDefault="003974C6">
      <w:pPr>
        <w:rPr>
          <w:rFonts w:ascii="Arial" w:hAnsi="Arial" w:cs="Arial"/>
        </w:rPr>
      </w:pPr>
    </w:p>
    <w:p w:rsidR="00C42626" w:rsidRPr="00812EAD" w:rsidRDefault="00C42626">
      <w:pPr>
        <w:rPr>
          <w:rFonts w:ascii="Arial" w:hAnsi="Arial" w:cs="Arial"/>
        </w:rPr>
      </w:pPr>
    </w:p>
    <w:p w:rsidR="00C42626" w:rsidRPr="004A14A1" w:rsidRDefault="00C42626">
      <w:pPr>
        <w:rPr>
          <w:rFonts w:ascii="Arial" w:hAnsi="Arial" w:cs="Arial"/>
          <w:b/>
          <w:sz w:val="28"/>
          <w:szCs w:val="28"/>
        </w:rPr>
      </w:pPr>
      <w:r w:rsidRPr="004A14A1">
        <w:rPr>
          <w:rFonts w:ascii="Arial" w:hAnsi="Arial" w:cs="Arial"/>
          <w:b/>
          <w:sz w:val="28"/>
          <w:szCs w:val="28"/>
        </w:rPr>
        <w:t>Please e-mail nominations to:</w:t>
      </w:r>
    </w:p>
    <w:p w:rsidR="00812EAD" w:rsidRPr="004A14A1" w:rsidRDefault="004A14A1" w:rsidP="00812EAD">
      <w:pPr>
        <w:rPr>
          <w:rFonts w:ascii="Arial" w:hAnsi="Arial" w:cs="Arial"/>
          <w:color w:val="222222"/>
          <w:shd w:val="clear" w:color="auto" w:fill="FFFFFF"/>
        </w:rPr>
      </w:pPr>
      <w:r w:rsidRPr="004A14A1">
        <w:rPr>
          <w:rFonts w:ascii="Arial" w:hAnsi="Arial" w:cs="Arial"/>
        </w:rPr>
        <w:t>Adrienne T Boggs, aboggs@fmtn.org</w:t>
      </w:r>
    </w:p>
    <w:p w:rsidR="00D3668E" w:rsidRPr="00812EAD" w:rsidRDefault="00D3668E" w:rsidP="00812EAD">
      <w:pPr>
        <w:rPr>
          <w:rFonts w:ascii="Arial" w:hAnsi="Arial" w:cs="Arial"/>
          <w:b/>
          <w:lang w:val="es-MX"/>
        </w:rPr>
      </w:pPr>
    </w:p>
    <w:p w:rsidR="00C42626" w:rsidRPr="00F93B71" w:rsidRDefault="00C42626">
      <w:pPr>
        <w:rPr>
          <w:rFonts w:ascii="Arial" w:hAnsi="Arial" w:cs="Arial"/>
          <w:b/>
        </w:rPr>
      </w:pPr>
      <w:r w:rsidRPr="00812EAD">
        <w:rPr>
          <w:rFonts w:ascii="Arial" w:hAnsi="Arial" w:cs="Arial"/>
          <w:b/>
        </w:rPr>
        <w:t xml:space="preserve">Deadline for nominations is </w:t>
      </w:r>
      <w:r w:rsidR="000A2B0E">
        <w:rPr>
          <w:rFonts w:ascii="Arial" w:hAnsi="Arial" w:cs="Arial"/>
          <w:b/>
        </w:rPr>
        <w:t>September 14, 2018</w:t>
      </w:r>
      <w:bookmarkStart w:id="0" w:name="_GoBack"/>
      <w:bookmarkEnd w:id="0"/>
      <w:r w:rsidRPr="00812EAD">
        <w:rPr>
          <w:rFonts w:ascii="Arial" w:hAnsi="Arial" w:cs="Arial"/>
          <w:b/>
        </w:rPr>
        <w:t>.</w:t>
      </w:r>
    </w:p>
    <w:sectPr w:rsidR="00C42626" w:rsidRPr="00F93B71" w:rsidSect="00812EAD">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246" w:rsidRDefault="00205246">
      <w:r>
        <w:separator/>
      </w:r>
    </w:p>
  </w:endnote>
  <w:endnote w:type="continuationSeparator" w:id="0">
    <w:p w:rsidR="00205246" w:rsidRDefault="0020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246" w:rsidRDefault="00205246">
      <w:r>
        <w:separator/>
      </w:r>
    </w:p>
  </w:footnote>
  <w:footnote w:type="continuationSeparator" w:id="0">
    <w:p w:rsidR="00205246" w:rsidRDefault="00205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7A"/>
    <w:rsid w:val="000A2B0E"/>
    <w:rsid w:val="00205246"/>
    <w:rsid w:val="00265614"/>
    <w:rsid w:val="003974C6"/>
    <w:rsid w:val="004A14A1"/>
    <w:rsid w:val="004C41FF"/>
    <w:rsid w:val="0064239A"/>
    <w:rsid w:val="006F4DBB"/>
    <w:rsid w:val="007629BD"/>
    <w:rsid w:val="00812EAD"/>
    <w:rsid w:val="00854760"/>
    <w:rsid w:val="00921F3B"/>
    <w:rsid w:val="009449AB"/>
    <w:rsid w:val="00960EAD"/>
    <w:rsid w:val="00AD412E"/>
    <w:rsid w:val="00B40277"/>
    <w:rsid w:val="00B52A10"/>
    <w:rsid w:val="00C21D68"/>
    <w:rsid w:val="00C42626"/>
    <w:rsid w:val="00D3668E"/>
    <w:rsid w:val="00D9108A"/>
    <w:rsid w:val="00ED627A"/>
    <w:rsid w:val="00F03C59"/>
    <w:rsid w:val="00F93B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84673B-DED4-4E29-B9FE-DB5C3B98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52A1"/>
    <w:pPr>
      <w:tabs>
        <w:tab w:val="center" w:pos="4320"/>
        <w:tab w:val="right" w:pos="8640"/>
      </w:tabs>
    </w:pPr>
  </w:style>
  <w:style w:type="paragraph" w:styleId="Footer">
    <w:name w:val="footer"/>
    <w:basedOn w:val="Normal"/>
    <w:rsid w:val="00A752A1"/>
    <w:pPr>
      <w:tabs>
        <w:tab w:val="center" w:pos="4320"/>
        <w:tab w:val="right" w:pos="8640"/>
      </w:tabs>
    </w:pPr>
  </w:style>
  <w:style w:type="character" w:styleId="Hyperlink">
    <w:name w:val="Hyperlink"/>
    <w:rsid w:val="00D36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Mexico Association of Museums</vt:lpstr>
    </vt:vector>
  </TitlesOfParts>
  <Company>NMMNH</Company>
  <LinksUpToDate>false</LinksUpToDate>
  <CharactersWithSpaces>1362</CharactersWithSpaces>
  <SharedDoc>false</SharedDoc>
  <HLinks>
    <vt:vector size="6" baseType="variant">
      <vt:variant>
        <vt:i4>4456556</vt:i4>
      </vt:variant>
      <vt:variant>
        <vt:i4>0</vt:i4>
      </vt:variant>
      <vt:variant>
        <vt:i4>0</vt:i4>
      </vt:variant>
      <vt:variant>
        <vt:i4>5</vt:i4>
      </vt:variant>
      <vt:variant>
        <vt:lpwstr>mailto:Mimi.Roberts@state.nm.us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Association of Museums</dc:title>
  <dc:creator>ConnealyS</dc:creator>
  <cp:lastModifiedBy>Adrienne Boggs</cp:lastModifiedBy>
  <cp:revision>3</cp:revision>
  <dcterms:created xsi:type="dcterms:W3CDTF">2018-08-14T20:18:00Z</dcterms:created>
  <dcterms:modified xsi:type="dcterms:W3CDTF">2018-08-14T20:19:00Z</dcterms:modified>
</cp:coreProperties>
</file>